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DD00" w14:textId="7D027D44" w:rsidR="009D0DAC" w:rsidRDefault="009D0DAC" w:rsidP="009D0DA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ED5E5BA" wp14:editId="4CAC2635">
            <wp:extent cx="5943600" cy="1479550"/>
            <wp:effectExtent l="0" t="0" r="0" b="635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70102" w14:textId="7934B802" w:rsidR="004B66FD" w:rsidRDefault="004B66FD" w:rsidP="00673129">
      <w:pPr>
        <w:jc w:val="center"/>
        <w:rPr>
          <w:b/>
          <w:bCs/>
        </w:rPr>
      </w:pPr>
      <w:r w:rsidRPr="00673129">
        <w:rPr>
          <w:b/>
          <w:bCs/>
        </w:rPr>
        <w:t xml:space="preserve">Nursing Faculty </w:t>
      </w:r>
      <w:r w:rsidR="004501FB">
        <w:rPr>
          <w:b/>
          <w:bCs/>
        </w:rPr>
        <w:t xml:space="preserve">Investment </w:t>
      </w:r>
      <w:r w:rsidRPr="00673129">
        <w:rPr>
          <w:b/>
          <w:bCs/>
        </w:rPr>
        <w:t>Program</w:t>
      </w:r>
    </w:p>
    <w:p w14:paraId="5D3CE872" w14:textId="2020337D" w:rsidR="00673129" w:rsidRPr="00673129" w:rsidRDefault="00673129" w:rsidP="00673129">
      <w:pPr>
        <w:jc w:val="center"/>
        <w:rPr>
          <w:b/>
          <w:bCs/>
        </w:rPr>
      </w:pPr>
      <w:r>
        <w:rPr>
          <w:b/>
          <w:bCs/>
        </w:rPr>
        <w:t xml:space="preserve">Agency Policy </w:t>
      </w:r>
    </w:p>
    <w:p w14:paraId="6DD91CFC" w14:textId="7D212D91" w:rsidR="0034059B" w:rsidRPr="00673129" w:rsidRDefault="0034059B" w:rsidP="00673129">
      <w:pPr>
        <w:spacing w:line="240" w:lineRule="auto"/>
        <w:rPr>
          <w:b/>
          <w:bCs/>
        </w:rPr>
      </w:pPr>
      <w:r w:rsidRPr="00673129">
        <w:rPr>
          <w:b/>
          <w:bCs/>
        </w:rPr>
        <w:t>Purpose.</w:t>
      </w:r>
    </w:p>
    <w:p w14:paraId="1DCB0A95" w14:textId="46D42B6B" w:rsidR="0034059B" w:rsidRDefault="0034059B" w:rsidP="00673129">
      <w:pPr>
        <w:spacing w:line="240" w:lineRule="auto"/>
      </w:pPr>
      <w:r>
        <w:t xml:space="preserve">The purpose of this program is to provide </w:t>
      </w:r>
      <w:r w:rsidR="000035F5">
        <w:t xml:space="preserve">investment in </w:t>
      </w:r>
      <w:r>
        <w:t>f</w:t>
      </w:r>
      <w:r w:rsidR="000035F5">
        <w:t>aculty</w:t>
      </w:r>
      <w:r>
        <w:t xml:space="preserve"> teaching in a West Virginia nursing </w:t>
      </w:r>
      <w:r w:rsidR="00A76F61">
        <w:t xml:space="preserve">education </w:t>
      </w:r>
      <w:r>
        <w:t>program preparing nurses</w:t>
      </w:r>
      <w:r w:rsidR="002647EB">
        <w:t xml:space="preserve"> for initial licensure</w:t>
      </w:r>
      <w:r>
        <w:t xml:space="preserve">.  Nursing Faculty </w:t>
      </w:r>
      <w:r w:rsidR="004501FB">
        <w:t>In</w:t>
      </w:r>
      <w:r w:rsidR="00930B6C">
        <w:t>vestment</w:t>
      </w:r>
      <w:r w:rsidR="004501FB">
        <w:t xml:space="preserve"> </w:t>
      </w:r>
      <w:r>
        <w:t xml:space="preserve">funds </w:t>
      </w:r>
      <w:r w:rsidR="00673129">
        <w:t xml:space="preserve">will </w:t>
      </w:r>
      <w:r>
        <w:t xml:space="preserve">be awarded to West Virginia </w:t>
      </w:r>
      <w:r w:rsidR="00930B6C">
        <w:t xml:space="preserve">pre-licensure programs to invest in nursing faculty development during the Summer of 2022. </w:t>
      </w:r>
      <w:r w:rsidR="00644C2C">
        <w:t xml:space="preserve">All funds must be expended by September 20, 2022. </w:t>
      </w:r>
    </w:p>
    <w:p w14:paraId="1161B60C" w14:textId="2F7B8F42" w:rsidR="0034059B" w:rsidRPr="00673129" w:rsidRDefault="0034059B" w:rsidP="00673129">
      <w:pPr>
        <w:spacing w:line="240" w:lineRule="auto"/>
        <w:rPr>
          <w:b/>
          <w:bCs/>
        </w:rPr>
      </w:pPr>
      <w:r w:rsidRPr="00673129">
        <w:rPr>
          <w:b/>
          <w:bCs/>
        </w:rPr>
        <w:t>Eligibility Criteria.</w:t>
      </w:r>
    </w:p>
    <w:p w14:paraId="2907D06D" w14:textId="704BD059" w:rsidR="0034059B" w:rsidRDefault="0034059B" w:rsidP="00673129">
      <w:pPr>
        <w:spacing w:line="240" w:lineRule="auto"/>
      </w:pPr>
      <w:proofErr w:type="gramStart"/>
      <w:r>
        <w:t>In order to</w:t>
      </w:r>
      <w:proofErr w:type="gramEnd"/>
      <w:r>
        <w:t xml:space="preserve"> be eligible for a Nursing Faculty </w:t>
      </w:r>
      <w:r w:rsidR="004501FB">
        <w:t xml:space="preserve">Investment </w:t>
      </w:r>
      <w:r>
        <w:t xml:space="preserve">Program award, each </w:t>
      </w:r>
      <w:r w:rsidR="00930B6C">
        <w:t xml:space="preserve">organization or faculty member </w:t>
      </w:r>
      <w:r>
        <w:t>must:</w:t>
      </w:r>
    </w:p>
    <w:p w14:paraId="60ED790F" w14:textId="078D2786" w:rsidR="00930B6C" w:rsidRDefault="00930B6C" w:rsidP="00673129">
      <w:pPr>
        <w:pStyle w:val="ListParagraph"/>
        <w:numPr>
          <w:ilvl w:val="0"/>
          <w:numId w:val="1"/>
        </w:numPr>
        <w:spacing w:line="240" w:lineRule="auto"/>
      </w:pPr>
      <w:r>
        <w:t xml:space="preserve">Organization:  </w:t>
      </w:r>
    </w:p>
    <w:p w14:paraId="4D31EF7C" w14:textId="6AB4681C" w:rsidR="00930B6C" w:rsidRDefault="00930B6C" w:rsidP="00930B6C">
      <w:pPr>
        <w:pStyle w:val="ListParagraph"/>
        <w:numPr>
          <w:ilvl w:val="1"/>
          <w:numId w:val="1"/>
        </w:numPr>
        <w:spacing w:line="240" w:lineRule="auto"/>
      </w:pPr>
      <w:r>
        <w:t xml:space="preserve">Be a participant in the nursing program expansion </w:t>
      </w:r>
      <w:proofErr w:type="gramStart"/>
      <w:r w:rsidR="009450C7">
        <w:t>initiative;</w:t>
      </w:r>
      <w:proofErr w:type="gramEnd"/>
    </w:p>
    <w:p w14:paraId="2017E478" w14:textId="260AE8C5" w:rsidR="00B87EAF" w:rsidRDefault="00930B6C" w:rsidP="00930B6C">
      <w:pPr>
        <w:pStyle w:val="ListParagraph"/>
        <w:numPr>
          <w:ilvl w:val="1"/>
          <w:numId w:val="1"/>
        </w:numPr>
        <w:spacing w:line="240" w:lineRule="auto"/>
      </w:pPr>
      <w:r>
        <w:t>Be either nationally accredited or a</w:t>
      </w:r>
      <w:r w:rsidR="00B87EAF">
        <w:t xml:space="preserve">pproved by the </w:t>
      </w:r>
      <w:proofErr w:type="gramStart"/>
      <w:r w:rsidR="00B87EAF">
        <w:t>state</w:t>
      </w:r>
      <w:r w:rsidR="009450C7">
        <w:t>;</w:t>
      </w:r>
      <w:proofErr w:type="gramEnd"/>
      <w:r w:rsidR="00B87EAF" w:rsidRPr="00B87EAF">
        <w:t xml:space="preserve"> </w:t>
      </w:r>
    </w:p>
    <w:p w14:paraId="2FA42406" w14:textId="0B9084F1" w:rsidR="00930B6C" w:rsidRDefault="00B87EAF" w:rsidP="00930B6C">
      <w:pPr>
        <w:pStyle w:val="ListParagraph"/>
        <w:numPr>
          <w:ilvl w:val="1"/>
          <w:numId w:val="1"/>
        </w:numPr>
        <w:spacing w:line="240" w:lineRule="auto"/>
      </w:pPr>
      <w:r>
        <w:t>Complete the application</w:t>
      </w:r>
      <w:r w:rsidR="009450C7">
        <w:t>.</w:t>
      </w:r>
    </w:p>
    <w:p w14:paraId="769F83F6" w14:textId="1F1AC467" w:rsidR="00930B6C" w:rsidRDefault="00930B6C" w:rsidP="00673129">
      <w:pPr>
        <w:pStyle w:val="ListParagraph"/>
        <w:numPr>
          <w:ilvl w:val="0"/>
          <w:numId w:val="1"/>
        </w:numPr>
        <w:spacing w:line="240" w:lineRule="auto"/>
      </w:pPr>
      <w:r>
        <w:t>Faculty</w:t>
      </w:r>
    </w:p>
    <w:p w14:paraId="7A020CE4" w14:textId="38B443F3" w:rsidR="004501FB" w:rsidRDefault="0034059B" w:rsidP="00930B6C">
      <w:pPr>
        <w:pStyle w:val="ListParagraph"/>
        <w:numPr>
          <w:ilvl w:val="1"/>
          <w:numId w:val="1"/>
        </w:numPr>
        <w:spacing w:line="240" w:lineRule="auto"/>
      </w:pPr>
      <w:r>
        <w:t xml:space="preserve">Be a graduate of an accredited program at an institution of higher education, having obtained a degree preparing them for teaching in a WV </w:t>
      </w:r>
      <w:r w:rsidR="002647EB">
        <w:t xml:space="preserve">pre-licensure </w:t>
      </w:r>
      <w:r>
        <w:t xml:space="preserve">nursing </w:t>
      </w:r>
      <w:proofErr w:type="gramStart"/>
      <w:r>
        <w:t>program</w:t>
      </w:r>
      <w:r w:rsidR="00A76F61">
        <w:t>;</w:t>
      </w:r>
      <w:proofErr w:type="gramEnd"/>
      <w:r w:rsidR="00A76F61">
        <w:t xml:space="preserve"> </w:t>
      </w:r>
    </w:p>
    <w:p w14:paraId="6FB437B9" w14:textId="4248CDF1" w:rsidR="0034059B" w:rsidRDefault="004501FB" w:rsidP="00930B6C">
      <w:pPr>
        <w:pStyle w:val="ListParagraph"/>
        <w:numPr>
          <w:ilvl w:val="1"/>
          <w:numId w:val="1"/>
        </w:numPr>
        <w:spacing w:line="240" w:lineRule="auto"/>
      </w:pPr>
      <w:r>
        <w:t xml:space="preserve">Demonstrate </w:t>
      </w:r>
      <w:r w:rsidR="00BD733E">
        <w:t xml:space="preserve">dedication to expansion of nursing programs in WV through teaching at an institution of higher education in a pre-licensure nursing program; </w:t>
      </w:r>
      <w:r w:rsidR="00A76F61">
        <w:t>and</w:t>
      </w:r>
    </w:p>
    <w:p w14:paraId="7E117FD2" w14:textId="376A91D4" w:rsidR="009450C7" w:rsidRDefault="009450C7" w:rsidP="00930B6C">
      <w:pPr>
        <w:pStyle w:val="ListParagraph"/>
        <w:numPr>
          <w:ilvl w:val="1"/>
          <w:numId w:val="1"/>
        </w:numPr>
        <w:spacing w:line="240" w:lineRule="auto"/>
      </w:pPr>
      <w:r>
        <w:t xml:space="preserve">Commit to teach in </w:t>
      </w:r>
      <w:r w:rsidR="00F67A27">
        <w:t xml:space="preserve">the nursing program for </w:t>
      </w:r>
      <w:proofErr w:type="gramStart"/>
      <w:r w:rsidR="00F67A27">
        <w:t>1 year</w:t>
      </w:r>
      <w:proofErr w:type="gramEnd"/>
      <w:r w:rsidR="00F67A27">
        <w:t xml:space="preserve"> full time or 2 years part time after receipt of the investment. </w:t>
      </w:r>
    </w:p>
    <w:p w14:paraId="4F6AAAF0" w14:textId="48E681C8" w:rsidR="0034059B" w:rsidRPr="00673129" w:rsidRDefault="0034059B" w:rsidP="00673129">
      <w:pPr>
        <w:spacing w:line="240" w:lineRule="auto"/>
        <w:rPr>
          <w:b/>
          <w:bCs/>
        </w:rPr>
      </w:pPr>
      <w:r w:rsidRPr="00673129">
        <w:rPr>
          <w:b/>
          <w:bCs/>
        </w:rPr>
        <w:t>Application Process.</w:t>
      </w:r>
    </w:p>
    <w:p w14:paraId="6F86EA72" w14:textId="32264994" w:rsidR="0034059B" w:rsidRDefault="0034059B" w:rsidP="00673129">
      <w:pPr>
        <w:spacing w:line="240" w:lineRule="auto"/>
      </w:pPr>
      <w:r>
        <w:t xml:space="preserve">The </w:t>
      </w:r>
      <w:r w:rsidR="008279E3">
        <w:t xml:space="preserve">organizational </w:t>
      </w:r>
      <w:r>
        <w:t xml:space="preserve">applicant must apply to the Nursing Faculty </w:t>
      </w:r>
      <w:r w:rsidR="00BD733E">
        <w:t xml:space="preserve">Investment </w:t>
      </w:r>
      <w:r>
        <w:t>Program using an application form provided by the</w:t>
      </w:r>
      <w:r w:rsidR="00B87EAF">
        <w:t xml:space="preserve"> WVHEPC on behalf of the Governor’s Nursing Workforce Expansion Initiative</w:t>
      </w:r>
      <w:r>
        <w:t>.</w:t>
      </w:r>
      <w:r w:rsidR="00673129">
        <w:t xml:space="preserve"> </w:t>
      </w:r>
      <w:r>
        <w:t xml:space="preserve">Applicants for participation in the Nursing Faculty </w:t>
      </w:r>
      <w:r w:rsidR="00E76A6C">
        <w:t xml:space="preserve">Investment </w:t>
      </w:r>
      <w:r>
        <w:t xml:space="preserve">Program </w:t>
      </w:r>
      <w:r w:rsidR="00673129">
        <w:t>wil</w:t>
      </w:r>
      <w:r>
        <w:t>l submit their</w:t>
      </w:r>
      <w:r w:rsidR="00673129">
        <w:t xml:space="preserve"> </w:t>
      </w:r>
      <w:r>
        <w:t>applications by</w:t>
      </w:r>
      <w:r w:rsidR="00B87EAF">
        <w:t xml:space="preserve"> no later than June 15, </w:t>
      </w:r>
      <w:proofErr w:type="gramStart"/>
      <w:r w:rsidR="00B87EAF">
        <w:t>2022</w:t>
      </w:r>
      <w:proofErr w:type="gramEnd"/>
      <w:r w:rsidR="00B87EAF">
        <w:t xml:space="preserve"> at 5pm</w:t>
      </w:r>
      <w:r>
        <w:t>. Applications must be complete and received by the deadline to be considered for an award.</w:t>
      </w:r>
    </w:p>
    <w:p w14:paraId="3A11B790" w14:textId="5FFE672E" w:rsidR="00F67A27" w:rsidRDefault="00F67A27" w:rsidP="00673129">
      <w:pPr>
        <w:spacing w:line="240" w:lineRule="auto"/>
      </w:pPr>
      <w:r w:rsidRPr="00755CC3">
        <w:rPr>
          <w:b/>
          <w:bCs/>
        </w:rPr>
        <w:t>Use of funds</w:t>
      </w:r>
      <w:r>
        <w:t xml:space="preserve">. </w:t>
      </w:r>
    </w:p>
    <w:p w14:paraId="2580100D" w14:textId="4BE9FE0C" w:rsidR="00F67A27" w:rsidRDefault="00F67A27" w:rsidP="00673129">
      <w:pPr>
        <w:spacing w:line="240" w:lineRule="auto"/>
      </w:pPr>
      <w:r>
        <w:t xml:space="preserve">Qualifying expenses for </w:t>
      </w:r>
      <w:r w:rsidR="00F20377">
        <w:t xml:space="preserve">use of the funds are: </w:t>
      </w:r>
    </w:p>
    <w:p w14:paraId="6AC40153" w14:textId="23F48048" w:rsidR="00F20377" w:rsidRDefault="00BC7B07" w:rsidP="00F20377">
      <w:pPr>
        <w:pStyle w:val="ListParagraph"/>
        <w:numPr>
          <w:ilvl w:val="0"/>
          <w:numId w:val="2"/>
        </w:numPr>
        <w:spacing w:line="240" w:lineRule="auto"/>
      </w:pPr>
      <w:r>
        <w:t>On site f</w:t>
      </w:r>
      <w:r w:rsidR="00F20377">
        <w:t>aculty development programs</w:t>
      </w:r>
      <w:r>
        <w:t xml:space="preserve"> to enhance teaching (including speaker costs, equipment, </w:t>
      </w:r>
      <w:proofErr w:type="spellStart"/>
      <w:r>
        <w:t>etc</w:t>
      </w:r>
      <w:proofErr w:type="spellEnd"/>
      <w:r>
        <w:t>)</w:t>
      </w:r>
    </w:p>
    <w:p w14:paraId="6D2815E9" w14:textId="78FBDB74" w:rsidR="00755CC3" w:rsidRDefault="00BC7B07" w:rsidP="00F20377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Faculty continuing education</w:t>
      </w:r>
      <w:r w:rsidR="00755CC3">
        <w:t xml:space="preserve"> to enhance teaching</w:t>
      </w:r>
      <w:r>
        <w:t xml:space="preserve"> (including registration, travel, </w:t>
      </w:r>
      <w:r w:rsidR="00755CC3">
        <w:t>meals and lodging</w:t>
      </w:r>
      <w:r w:rsidR="0028647D">
        <w:t xml:space="preserve"> as applicable</w:t>
      </w:r>
      <w:r w:rsidR="00755CC3">
        <w:t>)</w:t>
      </w:r>
    </w:p>
    <w:p w14:paraId="583801DA" w14:textId="37F97A62" w:rsidR="00F20377" w:rsidRDefault="00755CC3" w:rsidP="00F20377">
      <w:pPr>
        <w:pStyle w:val="ListParagraph"/>
        <w:numPr>
          <w:ilvl w:val="0"/>
          <w:numId w:val="2"/>
        </w:numPr>
        <w:spacing w:line="240" w:lineRule="auto"/>
      </w:pPr>
      <w:r>
        <w:t xml:space="preserve">Tuition/fees reimbursement for formal education coursework to enhance teaching or </w:t>
      </w:r>
      <w:r w:rsidR="009D7FF0">
        <w:t>gain teaching credentials</w:t>
      </w:r>
    </w:p>
    <w:p w14:paraId="78D8C9FB" w14:textId="7F5EE160" w:rsidR="009D7FF0" w:rsidRDefault="00A0008E" w:rsidP="00F20377">
      <w:pPr>
        <w:pStyle w:val="ListParagraph"/>
        <w:numPr>
          <w:ilvl w:val="0"/>
          <w:numId w:val="2"/>
        </w:numPr>
        <w:spacing w:line="240" w:lineRule="auto"/>
      </w:pPr>
      <w:r>
        <w:t xml:space="preserve">Other activities may be included, please discuss with Cynthia Persily PhD, Vice Chancellor for Health Sciences </w:t>
      </w:r>
      <w:hyperlink r:id="rId8" w:history="1">
        <w:r w:rsidRPr="0026628D">
          <w:rPr>
            <w:rStyle w:val="Hyperlink"/>
          </w:rPr>
          <w:t>cynthia.persily@wvhepc.edu</w:t>
        </w:r>
      </w:hyperlink>
      <w:r>
        <w:t xml:space="preserve"> prior to preparing application. </w:t>
      </w:r>
    </w:p>
    <w:p w14:paraId="2CA6D1AE" w14:textId="25DD0F14" w:rsidR="0034059B" w:rsidRPr="00673129" w:rsidRDefault="0034059B" w:rsidP="00673129">
      <w:pPr>
        <w:spacing w:line="240" w:lineRule="auto"/>
        <w:rPr>
          <w:b/>
          <w:bCs/>
        </w:rPr>
      </w:pPr>
      <w:r w:rsidRPr="00673129">
        <w:rPr>
          <w:b/>
          <w:bCs/>
        </w:rPr>
        <w:t>Selection of Recipients.</w:t>
      </w:r>
    </w:p>
    <w:p w14:paraId="2901E294" w14:textId="30E82D87" w:rsidR="0034059B" w:rsidRDefault="0034059B" w:rsidP="00673129">
      <w:pPr>
        <w:spacing w:line="240" w:lineRule="auto"/>
      </w:pPr>
      <w:r>
        <w:t>Recipients will be selected from a pool of all qualified applicant</w:t>
      </w:r>
      <w:r w:rsidR="00F65AE2">
        <w:t xml:space="preserve"> organizations</w:t>
      </w:r>
      <w:r>
        <w:t>.</w:t>
      </w:r>
      <w:r w:rsidR="00673129">
        <w:t xml:space="preserve"> </w:t>
      </w:r>
      <w:r>
        <w:t xml:space="preserve">Awards </w:t>
      </w:r>
      <w:r w:rsidR="00A76F61">
        <w:t>will</w:t>
      </w:r>
      <w:r>
        <w:t xml:space="preserve"> be determined by the </w:t>
      </w:r>
      <w:r w:rsidR="00820C18">
        <w:t xml:space="preserve">HEPC staff </w:t>
      </w:r>
      <w:r>
        <w:t xml:space="preserve">with the advice of an advisory panel. The advisory panel may be made up of the Division of Health Sciences </w:t>
      </w:r>
      <w:r w:rsidR="00E76A6C">
        <w:t xml:space="preserve">staff and </w:t>
      </w:r>
      <w:r>
        <w:t>Advisory Committee and such other members as may be added from time to time.</w:t>
      </w:r>
    </w:p>
    <w:p w14:paraId="01DF7F40" w14:textId="1A62ECA3" w:rsidR="0034059B" w:rsidRDefault="00820C18" w:rsidP="00673129">
      <w:pPr>
        <w:spacing w:line="240" w:lineRule="auto"/>
      </w:pPr>
      <w:r>
        <w:t xml:space="preserve">Nursing faculty who </w:t>
      </w:r>
      <w:proofErr w:type="gramStart"/>
      <w:r>
        <w:t>benefit</w:t>
      </w:r>
      <w:proofErr w:type="gramEnd"/>
      <w:r>
        <w:t xml:space="preserve"> from a </w:t>
      </w:r>
      <w:r w:rsidR="0034059B">
        <w:t xml:space="preserve">Nursing Faculty </w:t>
      </w:r>
      <w:r w:rsidR="00E76A6C">
        <w:t xml:space="preserve">Investment </w:t>
      </w:r>
      <w:r w:rsidR="0034059B">
        <w:t>Program</w:t>
      </w:r>
      <w:r w:rsidR="007620C1">
        <w:t xml:space="preserve"> </w:t>
      </w:r>
      <w:r w:rsidR="0034059B">
        <w:t>award</w:t>
      </w:r>
      <w:r>
        <w:t xml:space="preserve"> </w:t>
      </w:r>
      <w:r w:rsidR="0034059B">
        <w:t xml:space="preserve">must agree to </w:t>
      </w:r>
      <w:r w:rsidR="007620C1">
        <w:t xml:space="preserve">teach in </w:t>
      </w:r>
      <w:r>
        <w:t xml:space="preserve">the </w:t>
      </w:r>
      <w:r w:rsidR="007620C1">
        <w:t xml:space="preserve">pre-licensure nursing program </w:t>
      </w:r>
      <w:r w:rsidR="0034059B">
        <w:t xml:space="preserve">for at least </w:t>
      </w:r>
      <w:r>
        <w:t xml:space="preserve">one </w:t>
      </w:r>
      <w:r w:rsidR="0034059B">
        <w:t>(</w:t>
      </w:r>
      <w:r>
        <w:t>1</w:t>
      </w:r>
      <w:r w:rsidR="0034059B">
        <w:t>) year full-time or at least</w:t>
      </w:r>
      <w:r w:rsidR="007620C1">
        <w:t xml:space="preserve"> </w:t>
      </w:r>
      <w:r>
        <w:t>two</w:t>
      </w:r>
      <w:r w:rsidR="007620C1">
        <w:t xml:space="preserve"> </w:t>
      </w:r>
      <w:r w:rsidR="0034059B">
        <w:t>(</w:t>
      </w:r>
      <w:r>
        <w:t>2</w:t>
      </w:r>
      <w:r w:rsidR="0034059B">
        <w:t>) years part-time</w:t>
      </w:r>
      <w:r w:rsidR="002E3373">
        <w:t xml:space="preserve"> after receiving the investment</w:t>
      </w:r>
      <w:r w:rsidR="0034059B">
        <w:t>.</w:t>
      </w:r>
      <w:r w:rsidR="00E76A6C">
        <w:t xml:space="preserve"> </w:t>
      </w:r>
      <w:r w:rsidR="00540B07">
        <w:t xml:space="preserve">The agreement will be with the applicant organization. </w:t>
      </w:r>
    </w:p>
    <w:p w14:paraId="5A01A4E1" w14:textId="70E0792A" w:rsidR="0034059B" w:rsidRDefault="0034059B" w:rsidP="00673129">
      <w:pPr>
        <w:spacing w:line="240" w:lineRule="auto"/>
      </w:pPr>
      <w:r>
        <w:t>The number of awards shall be determined by the availability of funds.</w:t>
      </w:r>
    </w:p>
    <w:p w14:paraId="08B216A4" w14:textId="41E92E6C" w:rsidR="0034059B" w:rsidRPr="00765CC2" w:rsidRDefault="0034059B" w:rsidP="00673129">
      <w:pPr>
        <w:spacing w:line="240" w:lineRule="auto"/>
        <w:rPr>
          <w:b/>
          <w:bCs/>
        </w:rPr>
      </w:pPr>
      <w:r w:rsidRPr="00765CC2">
        <w:rPr>
          <w:b/>
          <w:bCs/>
        </w:rPr>
        <w:t>Provisions and Agreement.</w:t>
      </w:r>
    </w:p>
    <w:p w14:paraId="68068235" w14:textId="5EBB0339" w:rsidR="007620C1" w:rsidRDefault="0034059B" w:rsidP="00673129">
      <w:pPr>
        <w:spacing w:line="240" w:lineRule="auto"/>
      </w:pPr>
      <w:r>
        <w:t xml:space="preserve">The award amount </w:t>
      </w:r>
      <w:r w:rsidR="00A76F61">
        <w:t>will</w:t>
      </w:r>
      <w:r>
        <w:t xml:space="preserve"> be up to $</w:t>
      </w:r>
      <w:r w:rsidR="00E76A6C">
        <w:t>4</w:t>
      </w:r>
      <w:r>
        <w:t xml:space="preserve">0,000. The award </w:t>
      </w:r>
      <w:r w:rsidR="007620C1">
        <w:t xml:space="preserve">is not renewable. </w:t>
      </w:r>
      <w:r w:rsidR="00F65AE2">
        <w:t xml:space="preserve">All funds must be expended by no later than September 30, 2022. </w:t>
      </w:r>
    </w:p>
    <w:p w14:paraId="325A20FD" w14:textId="0FEA8F23" w:rsidR="0034059B" w:rsidRDefault="0034059B" w:rsidP="00673129">
      <w:pPr>
        <w:spacing w:line="240" w:lineRule="auto"/>
      </w:pPr>
      <w:r>
        <w:t>No award payments shall be disbursed before a properly completed and signed award agreement</w:t>
      </w:r>
      <w:r w:rsidR="00765CC2">
        <w:t xml:space="preserve"> </w:t>
      </w:r>
      <w:r w:rsidR="00706E06">
        <w:t>has</w:t>
      </w:r>
      <w:r>
        <w:t xml:space="preserve"> been delivered by the recipient to the</w:t>
      </w:r>
      <w:r w:rsidR="00706E06">
        <w:t xml:space="preserve"> HEPC</w:t>
      </w:r>
      <w:r>
        <w:t>.</w:t>
      </w:r>
    </w:p>
    <w:p w14:paraId="46B04D7F" w14:textId="769B7416" w:rsidR="0034059B" w:rsidRPr="00765CC2" w:rsidRDefault="0034059B" w:rsidP="00673129">
      <w:pPr>
        <w:spacing w:line="240" w:lineRule="auto"/>
        <w:rPr>
          <w:b/>
          <w:bCs/>
        </w:rPr>
      </w:pPr>
      <w:r w:rsidRPr="00765CC2">
        <w:rPr>
          <w:b/>
          <w:bCs/>
        </w:rPr>
        <w:t>Notification of Recipients and Fund Disbursement.</w:t>
      </w:r>
    </w:p>
    <w:p w14:paraId="108792CF" w14:textId="77777777" w:rsidR="00540B07" w:rsidRDefault="00706E06" w:rsidP="00673129">
      <w:pPr>
        <w:spacing w:line="240" w:lineRule="auto"/>
      </w:pPr>
      <w:r>
        <w:t xml:space="preserve">HEPC </w:t>
      </w:r>
      <w:r w:rsidR="0034059B">
        <w:t>shall notify recipients of their selection to receive an award.</w:t>
      </w:r>
      <w:r w:rsidR="00A76F61">
        <w:t xml:space="preserve"> </w:t>
      </w:r>
      <w:r w:rsidR="0034059B">
        <w:t xml:space="preserve">The full amount of the award </w:t>
      </w:r>
      <w:r w:rsidR="00A76F61">
        <w:t>will</w:t>
      </w:r>
      <w:r w:rsidR="0034059B">
        <w:t xml:space="preserve"> be disbursed to the participant</w:t>
      </w:r>
      <w:r w:rsidR="005F1482">
        <w:t xml:space="preserve"> </w:t>
      </w:r>
      <w:r w:rsidR="009450C7">
        <w:t xml:space="preserve">organization </w:t>
      </w:r>
      <w:r w:rsidR="005F1482">
        <w:t xml:space="preserve">once the award agreement has been </w:t>
      </w:r>
      <w:r w:rsidR="00C671DC">
        <w:t>fully executed</w:t>
      </w:r>
      <w:r w:rsidR="00540B07">
        <w:t xml:space="preserve"> and an invoice has been received</w:t>
      </w:r>
      <w:r w:rsidR="00C671DC">
        <w:t>.</w:t>
      </w:r>
    </w:p>
    <w:p w14:paraId="0CE70A21" w14:textId="1BC288CD" w:rsidR="00540B07" w:rsidRPr="00540B07" w:rsidRDefault="00540B07" w:rsidP="00673129">
      <w:pPr>
        <w:spacing w:line="240" w:lineRule="auto"/>
      </w:pPr>
      <w:r w:rsidRPr="00540B07">
        <w:rPr>
          <w:b/>
          <w:bCs/>
        </w:rPr>
        <w:t>Final Report</w:t>
      </w:r>
      <w:r>
        <w:t>.</w:t>
      </w:r>
      <w:r w:rsidRPr="00540B07">
        <w:t xml:space="preserve"> </w:t>
      </w:r>
    </w:p>
    <w:p w14:paraId="1B3A6602" w14:textId="5BA70AE3" w:rsidR="004B66FD" w:rsidRDefault="00540B07" w:rsidP="00673129">
      <w:pPr>
        <w:spacing w:line="240" w:lineRule="auto"/>
      </w:pPr>
      <w:r>
        <w:t xml:space="preserve">A final report will be required and will be detailed in the award agreement. </w:t>
      </w:r>
      <w:r w:rsidR="00C671DC">
        <w:t xml:space="preserve">  </w:t>
      </w:r>
    </w:p>
    <w:p w14:paraId="12B26682" w14:textId="47DEF9F7" w:rsidR="0034059B" w:rsidRPr="00765CC2" w:rsidRDefault="0034059B" w:rsidP="00673129">
      <w:pPr>
        <w:spacing w:line="240" w:lineRule="auto"/>
        <w:rPr>
          <w:b/>
          <w:bCs/>
        </w:rPr>
      </w:pPr>
      <w:r w:rsidRPr="00765CC2">
        <w:rPr>
          <w:b/>
          <w:bCs/>
        </w:rPr>
        <w:t>Definitions.</w:t>
      </w:r>
    </w:p>
    <w:p w14:paraId="56A107C6" w14:textId="30A4F93A" w:rsidR="006100AC" w:rsidRDefault="0034059B" w:rsidP="00673129">
      <w:pPr>
        <w:spacing w:line="240" w:lineRule="auto"/>
      </w:pPr>
      <w:r>
        <w:t>“Part-time” is defined</w:t>
      </w:r>
      <w:r w:rsidR="00765CC2">
        <w:t xml:space="preserve"> as </w:t>
      </w:r>
      <w:r w:rsidR="009450C7">
        <w:t>p</w:t>
      </w:r>
      <w:r w:rsidR="00765CC2" w:rsidRPr="00765CC2">
        <w:t>art time regular employment in the state higher education system or equivalent. </w:t>
      </w:r>
    </w:p>
    <w:p w14:paraId="67C49DC2" w14:textId="7AB42A77" w:rsidR="002647EB" w:rsidRDefault="002647EB" w:rsidP="00673129">
      <w:pPr>
        <w:spacing w:line="240" w:lineRule="auto"/>
      </w:pPr>
      <w:r>
        <w:t xml:space="preserve"> “Pre-licensure” means preparing a student for initial licensure as a licensed practical nurse or a registered nurse. </w:t>
      </w:r>
    </w:p>
    <w:p w14:paraId="6CCE1AE1" w14:textId="5A088CA5" w:rsidR="006100AC" w:rsidRDefault="006100AC" w:rsidP="00673129">
      <w:pPr>
        <w:spacing w:line="240" w:lineRule="auto"/>
      </w:pPr>
      <w:r>
        <w:t xml:space="preserve">“Nursing workforce expansion </w:t>
      </w:r>
      <w:r w:rsidR="002252BC">
        <w:t>initiative</w:t>
      </w:r>
      <w:r>
        <w:t xml:space="preserve">” is defined as </w:t>
      </w:r>
      <w:r w:rsidR="008C0CD4">
        <w:t xml:space="preserve">any project awarded expansion </w:t>
      </w:r>
      <w:r w:rsidR="009912CD">
        <w:t xml:space="preserve">awards </w:t>
      </w:r>
      <w:r w:rsidR="008C0CD4">
        <w:t xml:space="preserve">from the 2021 </w:t>
      </w:r>
      <w:r w:rsidR="003D16FC">
        <w:t xml:space="preserve">funding provided by the Governor to increase the number of pre-licensure nursing graduates in WV by 2025. </w:t>
      </w:r>
    </w:p>
    <w:p w14:paraId="26A0025A" w14:textId="77777777" w:rsidR="006100AC" w:rsidRDefault="006100AC" w:rsidP="00673129">
      <w:pPr>
        <w:spacing w:line="240" w:lineRule="auto"/>
      </w:pPr>
    </w:p>
    <w:sectPr w:rsidR="00610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CBF3" w14:textId="77777777" w:rsidR="007B04BD" w:rsidRDefault="007B04BD" w:rsidP="009D0DAC">
      <w:pPr>
        <w:spacing w:after="0" w:line="240" w:lineRule="auto"/>
      </w:pPr>
      <w:r>
        <w:separator/>
      </w:r>
    </w:p>
  </w:endnote>
  <w:endnote w:type="continuationSeparator" w:id="0">
    <w:p w14:paraId="5B372435" w14:textId="77777777" w:rsidR="007B04BD" w:rsidRDefault="007B04BD" w:rsidP="009D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1736" w14:textId="77777777" w:rsidR="007B04BD" w:rsidRDefault="007B04BD" w:rsidP="009D0DAC">
      <w:pPr>
        <w:spacing w:after="0" w:line="240" w:lineRule="auto"/>
      </w:pPr>
      <w:r>
        <w:separator/>
      </w:r>
    </w:p>
  </w:footnote>
  <w:footnote w:type="continuationSeparator" w:id="0">
    <w:p w14:paraId="588F5893" w14:textId="77777777" w:rsidR="007B04BD" w:rsidRDefault="007B04BD" w:rsidP="009D0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9BC"/>
    <w:multiLevelType w:val="hybridMultilevel"/>
    <w:tmpl w:val="16F872B4"/>
    <w:lvl w:ilvl="0" w:tplc="359AD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4E4A"/>
    <w:multiLevelType w:val="hybridMultilevel"/>
    <w:tmpl w:val="7A82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452750">
    <w:abstractNumId w:val="1"/>
  </w:num>
  <w:num w:numId="2" w16cid:durableId="1751266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9B"/>
    <w:rsid w:val="000035F5"/>
    <w:rsid w:val="002252BC"/>
    <w:rsid w:val="002647EB"/>
    <w:rsid w:val="0028647D"/>
    <w:rsid w:val="002E3373"/>
    <w:rsid w:val="0034059B"/>
    <w:rsid w:val="0036115E"/>
    <w:rsid w:val="003D16FC"/>
    <w:rsid w:val="004501FB"/>
    <w:rsid w:val="004512CE"/>
    <w:rsid w:val="00457FE9"/>
    <w:rsid w:val="004A7230"/>
    <w:rsid w:val="004B66FD"/>
    <w:rsid w:val="00540B07"/>
    <w:rsid w:val="005F1482"/>
    <w:rsid w:val="006100AC"/>
    <w:rsid w:val="00644C2C"/>
    <w:rsid w:val="00673129"/>
    <w:rsid w:val="00706E06"/>
    <w:rsid w:val="00755CC3"/>
    <w:rsid w:val="007620C1"/>
    <w:rsid w:val="00765CC2"/>
    <w:rsid w:val="007B04BD"/>
    <w:rsid w:val="007F7796"/>
    <w:rsid w:val="00820C18"/>
    <w:rsid w:val="008279E3"/>
    <w:rsid w:val="008C0CD4"/>
    <w:rsid w:val="00930B6C"/>
    <w:rsid w:val="009450C7"/>
    <w:rsid w:val="009912CD"/>
    <w:rsid w:val="009D0DAC"/>
    <w:rsid w:val="009D7FF0"/>
    <w:rsid w:val="00A0008E"/>
    <w:rsid w:val="00A76F61"/>
    <w:rsid w:val="00B87EAF"/>
    <w:rsid w:val="00BC7B07"/>
    <w:rsid w:val="00BD733E"/>
    <w:rsid w:val="00C671DC"/>
    <w:rsid w:val="00C9493A"/>
    <w:rsid w:val="00CF346B"/>
    <w:rsid w:val="00E76A6C"/>
    <w:rsid w:val="00F20377"/>
    <w:rsid w:val="00F65AE2"/>
    <w:rsid w:val="00F6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F3F6"/>
  <w15:chartTrackingRefBased/>
  <w15:docId w15:val="{062016D0-1247-4395-9FCC-47EF0ED3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AC"/>
  </w:style>
  <w:style w:type="paragraph" w:styleId="Footer">
    <w:name w:val="footer"/>
    <w:basedOn w:val="Normal"/>
    <w:link w:val="FooterChar"/>
    <w:uiPriority w:val="99"/>
    <w:unhideWhenUsed/>
    <w:rsid w:val="009D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AC"/>
  </w:style>
  <w:style w:type="character" w:styleId="Hyperlink">
    <w:name w:val="Hyperlink"/>
    <w:basedOn w:val="DefaultParagraphFont"/>
    <w:uiPriority w:val="99"/>
    <w:unhideWhenUsed/>
    <w:rsid w:val="00A000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.persily@wvhep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Persily</dc:creator>
  <cp:keywords/>
  <dc:description/>
  <cp:lastModifiedBy>Cynthia Persily</cp:lastModifiedBy>
  <cp:revision>2</cp:revision>
  <cp:lastPrinted>2022-01-07T18:00:00Z</cp:lastPrinted>
  <dcterms:created xsi:type="dcterms:W3CDTF">2022-05-31T15:48:00Z</dcterms:created>
  <dcterms:modified xsi:type="dcterms:W3CDTF">2022-05-31T15:48:00Z</dcterms:modified>
</cp:coreProperties>
</file>